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7B2" w:rsidRPr="002967B2" w:rsidRDefault="002967B2" w:rsidP="002967B2">
      <w:pPr>
        <w:spacing w:before="100" w:after="250" w:line="401" w:lineRule="atLeast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</w:pPr>
      <w:r w:rsidRPr="002967B2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  <w:t xml:space="preserve">Анализ музыкального произведения на примере </w:t>
      </w:r>
      <w:proofErr w:type="spellStart"/>
      <w:r w:rsidRPr="002967B2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  <w:t>Menuet</w:t>
      </w:r>
      <w:proofErr w:type="spellEnd"/>
      <w:r w:rsidRPr="002967B2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  <w:t xml:space="preserve"> BWV </w:t>
      </w:r>
      <w:proofErr w:type="spellStart"/>
      <w:r w:rsidRPr="002967B2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  <w:t>Ahn</w:t>
      </w:r>
      <w:proofErr w:type="spellEnd"/>
      <w:r w:rsidRPr="002967B2">
        <w:rPr>
          <w:rFonts w:ascii="Arial" w:eastAsia="Times New Roman" w:hAnsi="Arial" w:cs="Arial"/>
          <w:b/>
          <w:bCs/>
          <w:color w:val="000000"/>
          <w:kern w:val="36"/>
          <w:sz w:val="48"/>
          <w:szCs w:val="48"/>
          <w:lang w:eastAsia="ru-RU"/>
        </w:rPr>
        <w:t>. 114</w:t>
      </w:r>
    </w:p>
    <w:p w:rsidR="002967B2" w:rsidRPr="002967B2" w:rsidRDefault="002967B2" w:rsidP="002967B2">
      <w:pPr>
        <w:spacing w:after="0" w:line="281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3713480" cy="2950210"/>
            <wp:effectExtent l="19050" t="0" r="1270" b="0"/>
            <wp:docPr id="1" name="Рисунок 1" descr="Анализ музыкального произвед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нализ музыкального произведения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480" cy="2950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67B2" w:rsidRPr="002967B2" w:rsidRDefault="002967B2" w:rsidP="002967B2">
      <w:pPr>
        <w:spacing w:after="0" w:line="28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Приветствую вас дорогие читатели! На нашем сайте было уже достаточно статей, посвящённых тем или иным закономерностям построения музыки, много слов было сказано о гармонии, о том как строятся аккорды, об обращениях аккордов. Однако, все эти знания не должны лежать "мертвым грузом" и должны быть подтверждены на практике. Возможно кто-то из вас уже пробовал сочинять что-то своё используя модуляции,</w:t>
      </w:r>
      <w:r w:rsidRPr="002967B2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5" w:tgtFrame="_blank" w:tooltip="что такое золотая секвенция, пример построения" w:history="1">
        <w:r w:rsidRPr="002967B2">
          <w:rPr>
            <w:rFonts w:ascii="Arial" w:eastAsia="Times New Roman" w:hAnsi="Arial" w:cs="Arial"/>
            <w:color w:val="800080"/>
            <w:sz w:val="20"/>
            <w:u w:val="single"/>
            <w:lang w:eastAsia="ru-RU"/>
          </w:rPr>
          <w:t>золотую секвенцию</w:t>
        </w:r>
      </w:hyperlink>
      <w:r w:rsidRPr="002967B2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 так далее. Давайте сегодня попробуем посмотреть как многие из описанных уже нами в отдельных главах "компоненты" взаимодействуют все вместе. Сделаем же мы это на примере анализа полифонического </w:t>
      </w:r>
      <w:proofErr w:type="spellStart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произведения</w:t>
      </w:r>
      <w:hyperlink r:id="rId6" w:tgtFrame="_blank" w:tooltip="Иоганн Себастьян Бах - краткая биография" w:history="1">
        <w:r w:rsidRPr="002967B2">
          <w:rPr>
            <w:rFonts w:ascii="Arial" w:eastAsia="Times New Roman" w:hAnsi="Arial" w:cs="Arial"/>
            <w:color w:val="800080"/>
            <w:sz w:val="20"/>
            <w:u w:val="single"/>
            <w:lang w:eastAsia="ru-RU"/>
          </w:rPr>
          <w:t>Иоганна</w:t>
        </w:r>
        <w:proofErr w:type="spellEnd"/>
        <w:r w:rsidRPr="002967B2">
          <w:rPr>
            <w:rFonts w:ascii="Arial" w:eastAsia="Times New Roman" w:hAnsi="Arial" w:cs="Arial"/>
            <w:color w:val="800080"/>
            <w:sz w:val="20"/>
            <w:u w:val="single"/>
            <w:lang w:eastAsia="ru-RU"/>
          </w:rPr>
          <w:t xml:space="preserve"> Себастьяна Баха</w:t>
        </w:r>
      </w:hyperlink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которое можно найти в нотной тетради Анны Магдалены Бах (жены великого композитора). Анна Магдалена обладала хорошим голосом, но совершенно не знала нотную грамоту, поэтому специально для неё великий композитор написал, что-то вроде обучающего материала.</w:t>
      </w:r>
    </w:p>
    <w:p w:rsidR="002967B2" w:rsidRPr="002967B2" w:rsidRDefault="002967B2" w:rsidP="002967B2">
      <w:pPr>
        <w:spacing w:before="100" w:after="100" w:line="28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Кстати, тем кто только начал обучаться игре на фортепиано можно попробовать поиграть произведения из этой самой тетради, они очень хорошо подойдут для начала освоения навыка чтения с листа. Итак, давайте приступим к анализу произведения. В данном случае под музыкальным анализом я буду понимать нахождение аккордов которые, объясняют использование Бахом тех или иных нот в ведении мелодии. Конечно для полифонического произведения аккорды (или гармония) не особо нужны, так как в ней развиваются параллельно две линии, но всё же мне было интересно понять как работают те законы, о которых мы уже писали на практике. Что же это за законы?</w:t>
      </w:r>
    </w:p>
    <w:p w:rsidR="002967B2" w:rsidRPr="002967B2" w:rsidRDefault="002967B2" w:rsidP="002967B2">
      <w:pPr>
        <w:spacing w:after="0" w:line="28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 Как работают функции - тоника, субдоминанта, доминанта (про это можете почитать в статье</w:t>
      </w:r>
      <w:r w:rsidRPr="002967B2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7" w:tgtFrame="_blank" w:tooltip="Как просто построить гармонию" w:history="1">
        <w:r w:rsidRPr="002967B2">
          <w:rPr>
            <w:rFonts w:ascii="Arial" w:eastAsia="Times New Roman" w:hAnsi="Arial" w:cs="Arial"/>
            <w:color w:val="800080"/>
            <w:sz w:val="20"/>
            <w:u w:val="single"/>
            <w:lang w:eastAsia="ru-RU"/>
          </w:rPr>
          <w:t>простая гармония</w:t>
        </w:r>
      </w:hyperlink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а еще про модуляцию там же);</w:t>
      </w:r>
    </w:p>
    <w:p w:rsidR="002967B2" w:rsidRPr="002967B2" w:rsidRDefault="002967B2" w:rsidP="002967B2">
      <w:pPr>
        <w:spacing w:after="0" w:line="28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2 Почему аккорды </w:t>
      </w:r>
      <w:proofErr w:type="spellStart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доминантовой</w:t>
      </w:r>
      <w:proofErr w:type="spellEnd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субдоминантовой функций могут браться не только от "стандартных" 4-ой и 5-ой ступеней гаммы, а от нескольких (ответ на это даёт</w:t>
      </w:r>
      <w:r w:rsidRPr="002967B2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proofErr w:type="spellStart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"http://gorstorehov.com/index.php?id=razdel3-lnm-part1" \o "Лады народной музыки, их применение и построение" \t "_blank" </w:instrText>
      </w: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  <w:r w:rsidRPr="002967B2">
        <w:rPr>
          <w:rFonts w:ascii="Arial" w:eastAsia="Times New Roman" w:hAnsi="Arial" w:cs="Arial"/>
          <w:color w:val="800080"/>
          <w:sz w:val="20"/>
          <w:u w:val="single"/>
          <w:lang w:eastAsia="ru-RU"/>
        </w:rPr>
        <w:t>эта</w:t>
      </w: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статья</w:t>
      </w:r>
      <w:proofErr w:type="spellEnd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).</w:t>
      </w:r>
    </w:p>
    <w:p w:rsidR="002967B2" w:rsidRPr="002967B2" w:rsidRDefault="002967B2" w:rsidP="002967B2">
      <w:pPr>
        <w:spacing w:after="0" w:line="28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3 Применение обращений T, S, D (это больше касается фортепиано, у нас также </w:t>
      </w:r>
      <w:proofErr w:type="spellStart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есть</w:t>
      </w:r>
      <w:hyperlink r:id="rId8" w:tgtFrame="_blank" w:tooltip="обращения тоники, субдоминанты и доминанты T53, S6, D43 и так далее" w:history="1">
        <w:r w:rsidRPr="002967B2">
          <w:rPr>
            <w:rFonts w:ascii="Arial" w:eastAsia="Times New Roman" w:hAnsi="Arial" w:cs="Arial"/>
            <w:color w:val="800080"/>
            <w:sz w:val="20"/>
            <w:u w:val="single"/>
            <w:lang w:eastAsia="ru-RU"/>
          </w:rPr>
          <w:t>статья</w:t>
        </w:r>
        <w:proofErr w:type="spellEnd"/>
      </w:hyperlink>
      <w:r w:rsidRPr="002967B2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 эту тему);</w:t>
      </w:r>
    </w:p>
    <w:p w:rsidR="002967B2" w:rsidRPr="002967B2" w:rsidRDefault="002967B2" w:rsidP="002967B2">
      <w:pPr>
        <w:spacing w:before="100" w:after="100" w:line="28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 Совершение модуляции в другую тональность.</w:t>
      </w:r>
    </w:p>
    <w:p w:rsidR="002967B2" w:rsidRPr="002967B2" w:rsidRDefault="002967B2" w:rsidP="002967B2">
      <w:pPr>
        <w:spacing w:before="100" w:after="100" w:line="28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Все вышеописанные способы разнообразить гармонию применяются в "</w:t>
      </w:r>
      <w:proofErr w:type="spellStart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Menuet</w:t>
      </w:r>
      <w:proofErr w:type="spellEnd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BWV </w:t>
      </w:r>
      <w:proofErr w:type="spellStart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Ahn</w:t>
      </w:r>
      <w:proofErr w:type="spellEnd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114" Баха. Давайте взглянем на него:</w:t>
      </w:r>
    </w:p>
    <w:p w:rsidR="002967B2" w:rsidRPr="002967B2" w:rsidRDefault="002967B2" w:rsidP="002967B2">
      <w:pPr>
        <w:spacing w:before="100" w:after="100" w:line="28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5716905" cy="5716905"/>
            <wp:effectExtent l="19050" t="0" r="0" b="0"/>
            <wp:docPr id="2" name="Рисунок 2" descr="анализ музыкального произвед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нализ музыкального произведения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5716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67B2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рис. 1</w:t>
      </w:r>
    </w:p>
    <w:p w:rsidR="002967B2" w:rsidRPr="002967B2" w:rsidRDefault="002967B2" w:rsidP="002967B2">
      <w:pPr>
        <w:spacing w:after="0" w:line="28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первой статье мы подберём аккорды к первой части произведения до</w:t>
      </w:r>
      <w:r w:rsidRPr="002967B2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hyperlink r:id="rId10" w:tgtFrame="_blank" w:tooltip="для чего нужна нотная грамота - вольта, реприза" w:history="1">
        <w:r w:rsidRPr="002967B2">
          <w:rPr>
            <w:rFonts w:ascii="Arial" w:eastAsia="Times New Roman" w:hAnsi="Arial" w:cs="Arial"/>
            <w:color w:val="800080"/>
            <w:sz w:val="20"/>
            <w:u w:val="single"/>
            <w:lang w:eastAsia="ru-RU"/>
          </w:rPr>
          <w:t>репризы</w:t>
        </w:r>
      </w:hyperlink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...Итак, проанализировав первый такт нашего произведения мы видим, что состоит он из нот соль, си и ре. Это созвучие - аккорд соль мажор (G) он и есть тоника, то есть определяет тон, в котором будет всё произведение. После аккорда G в этом же такте идет движение в доминанту, а точнее в её обращение D43, об этом нам "говорят" наличие нот ля и до в конце 1-го такта, если их достроить то получиться созвучие </w:t>
      </w:r>
      <w:proofErr w:type="spellStart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ля-до-ре-фа</w:t>
      </w:r>
      <w:proofErr w:type="spellEnd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или обращение обычной доминанты от пятой ступени (или аккорда D7), остальные же ноты проходящие. Во втором такте подойдет обращение первого аккорда - T6, мы сделали такой вывод потому что начинается такт с интервала си - ре и далее идет соль, то есть звуковой состав полностью соответствует этому обращению. В третьем такте первый интервал до-ми - это ноты до мажорного трезвучия только без ноты соль, до мажор в данном случае выполняет роль субдоминанты. Затем </w:t>
      </w:r>
      <w:proofErr w:type="spellStart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поступенное</w:t>
      </w:r>
      <w:proofErr w:type="spellEnd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движение к обращению тоники - T6 в 4-ом такте (он такой же как и второй такт). 5-ый такт начинается с ля-до - что является не полным аккордом ля-минор или субдоминанты от второй ступени для тональности G.</w:t>
      </w:r>
    </w:p>
    <w:p w:rsidR="002967B2" w:rsidRPr="002967B2" w:rsidRDefault="002967B2" w:rsidP="002967B2">
      <w:pPr>
        <w:spacing w:before="100" w:after="100" w:line="28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5240020" cy="1670050"/>
            <wp:effectExtent l="19050" t="0" r="0" b="0"/>
            <wp:docPr id="3" name="Рисунок 3" descr="анализ музыкального произведения строк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нализ музыкального произведения строка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020" cy="167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67B2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рис. 2</w:t>
      </w:r>
    </w:p>
    <w:p w:rsidR="002967B2" w:rsidRPr="002967B2" w:rsidRDefault="002967B2" w:rsidP="002967B2">
      <w:pPr>
        <w:spacing w:before="100" w:after="100" w:line="28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 видно на рисунке 2 субдоминанта от второй ступени обозначается с помощью добавления римской цифры 2 к букве S.</w:t>
      </w:r>
    </w:p>
    <w:p w:rsidR="002967B2" w:rsidRPr="002967B2" w:rsidRDefault="002967B2" w:rsidP="002967B2">
      <w:pPr>
        <w:spacing w:after="0" w:line="28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Проводим анализ музыкального произведения дальше...6-такт начинается с гармонического интервала Соль-си, который, как вы уже догадались является частью нашей тоники или аккорда G, следовательно его мы и берём здесь. Затем через </w:t>
      </w:r>
      <w:proofErr w:type="spellStart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поступенное</w:t>
      </w:r>
      <w:proofErr w:type="spellEnd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движение вниз мы приходим в доминанту в 7-ом такте, об этом говорит наличие созвучия ре-фа, если его достроить, то получится аккорд </w:t>
      </w:r>
      <w:proofErr w:type="spellStart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Ре-семь</w:t>
      </w:r>
      <w:proofErr w:type="spellEnd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или доминанта от 5-ой ступени тональности соль-мажор. После доминанты D7 в том же такте мы берём вновь тонику T53 (G), так как опять же мы видим </w:t>
      </w:r>
      <w:proofErr w:type="spellStart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гармонический</w:t>
      </w:r>
      <w:hyperlink r:id="rId12" w:tgtFrame="_blank" w:tooltip="что такое интервал, как быстро построить любой интервал" w:history="1">
        <w:r w:rsidRPr="002967B2">
          <w:rPr>
            <w:rFonts w:ascii="Arial" w:eastAsia="Times New Roman" w:hAnsi="Arial" w:cs="Arial"/>
            <w:color w:val="800080"/>
            <w:sz w:val="20"/>
            <w:u w:val="single"/>
            <w:lang w:eastAsia="ru-RU"/>
          </w:rPr>
          <w:t>интервал</w:t>
        </w:r>
        <w:proofErr w:type="spellEnd"/>
      </w:hyperlink>
      <w:r w:rsidRPr="002967B2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соль-си (гармонический кстати означает что ноты интервала берутся одновременно, а не друг за другом). Восьмой такт содержит ноты ре-ля (си там как проходящая), они также является звуками из аккорда D7, остальные же, составляющие его ноты (фа-диез, до) здесь просто не используются. Девятый такт почти такой же как первый, правда интервал на его сильной доле (созвучие си-ре) является обращением тоники, а не собственно тоникой как в первом такте, поэтому мы и берем аккорд T6, все остальное также. 10-ый такт содержит на первой доле ноты соль-ре - снова "недостроенный" аккорд T53 или G.</w:t>
      </w:r>
    </w:p>
    <w:p w:rsidR="002967B2" w:rsidRPr="002967B2" w:rsidRDefault="002967B2" w:rsidP="002967B2">
      <w:pPr>
        <w:spacing w:before="100" w:after="100" w:line="28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240020" cy="1670050"/>
            <wp:effectExtent l="19050" t="0" r="0" b="0"/>
            <wp:docPr id="4" name="Рисунок 4" descr="анализ музыкального произведения строк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анализ музыкального произведения строка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020" cy="167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67B2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рис. 3</w:t>
      </w:r>
    </w:p>
    <w:p w:rsidR="002967B2" w:rsidRPr="002967B2" w:rsidRDefault="002967B2" w:rsidP="002967B2">
      <w:pPr>
        <w:spacing w:before="100" w:after="100" w:line="28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 рисунке 3 обозначены выше проанализированные аккорды.</w:t>
      </w:r>
    </w:p>
    <w:p w:rsidR="002967B2" w:rsidRPr="002967B2" w:rsidRDefault="002967B2" w:rsidP="002967B2">
      <w:pPr>
        <w:spacing w:before="100" w:after="100" w:line="28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Идем далее...11-ый такт начинается с нот до-ми, что как мы уже говорили является частью аккорда До-мажора и это значит снова субдоминанта от четвертой ступени S53. Двенадцатый такт содержит звуки си-соль (они на первой доле) это T6 или обращение нашей тоники. В 13-ом такте нужно обратить внимание снова на первое созвучие - ноты ля и до - это вновь аккорд ля-минор или Субдоминанта от второй ступени. За ней (в 14-ом такте) идет T53 или тоника, что определено нотами соль-си (две первых ноты соль-мажорного трезвучия). 15-ый такт подразумевает обращение субдоминанты от второй ступени (или </w:t>
      </w:r>
      <w:proofErr w:type="spellStart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Am</w:t>
      </w:r>
      <w:proofErr w:type="spellEnd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), то есть в басу становится не "ля" а "до", причем "ля" переносится на октаву вверх. Называться созвучие будет секстаккордом, собственно мы и имеем звуки </w:t>
      </w:r>
      <w:proofErr w:type="spellStart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до-ля</w:t>
      </w:r>
      <w:proofErr w:type="spellEnd"/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 первой доле - то есть крайние звуки данного обращения. Ну и 16-ый такт завершает первую часть произведения и знаменуя его окончание возвращением в тонику, ну и звуковой состав нам это также подтверждает (нота соль).</w:t>
      </w:r>
    </w:p>
    <w:p w:rsidR="002967B2" w:rsidRPr="002967B2" w:rsidRDefault="002967B2" w:rsidP="002967B2">
      <w:pPr>
        <w:spacing w:before="100" w:after="100" w:line="28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5240020" cy="1670050"/>
            <wp:effectExtent l="19050" t="0" r="0" b="0"/>
            <wp:docPr id="5" name="Рисунок 5" descr="анализ музыкального произведения строк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анализ музыкального произведения строка 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020" cy="167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67B2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рис. 4</w:t>
      </w:r>
    </w:p>
    <w:p w:rsidR="002967B2" w:rsidRPr="002967B2" w:rsidRDefault="002967B2" w:rsidP="002967B2">
      <w:pPr>
        <w:spacing w:before="100" w:after="100" w:line="281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967B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 этом мы пожалуй и закончим с первой частью нашего анализа. На картинках вы видите точные обозначения того, что играется в менуэте (T,S,D - и цифрами рядом - их обращения), а в самом верху чёрным цветом - аккорды, которым они соответствуют. Вы можете попробовать их сыграть и на гитаре, что будет попроще - ведь там нет такого разнообразия обращений, но свои нюансы конечно же также присутствуют. Даже по этой первой части вы узнали как проводится анализ музыкального произведения, и если вы не увлекаетесь классической музыкой вы все равно можете использовать тот подход, который мы продемонстрировали для разбора любой другой композиции, ведь суть одна и та же.</w:t>
      </w:r>
    </w:p>
    <w:p w:rsidR="00DB0882" w:rsidRDefault="002967B2"/>
    <w:sectPr w:rsidR="00DB0882" w:rsidSect="00B94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2967B2"/>
    <w:rsid w:val="002967B2"/>
    <w:rsid w:val="002A339B"/>
    <w:rsid w:val="00884CC8"/>
    <w:rsid w:val="00B94A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AAA"/>
  </w:style>
  <w:style w:type="paragraph" w:styleId="1">
    <w:name w:val="heading 1"/>
    <w:basedOn w:val="a"/>
    <w:link w:val="10"/>
    <w:uiPriority w:val="9"/>
    <w:qFormat/>
    <w:rsid w:val="002967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67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96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967B2"/>
  </w:style>
  <w:style w:type="character" w:styleId="a4">
    <w:name w:val="Hyperlink"/>
    <w:basedOn w:val="a0"/>
    <w:uiPriority w:val="99"/>
    <w:semiHidden/>
    <w:unhideWhenUsed/>
    <w:rsid w:val="002967B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96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67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rstorehov.com/index.php?id=razdel2-oboznacheniya-tonika-subdominanta-i-dominanta" TargetMode="External"/><Relationship Id="rId13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http://gorstorehov.com/index.php?id=razdel2-garmonia" TargetMode="External"/><Relationship Id="rId12" Type="http://schemas.openxmlformats.org/officeDocument/2006/relationships/hyperlink" Target="http://gorstorehov.com/index.php?id=razdel3-interval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gorstorehov.com/index.php?id=razdel5-jogan-sebastian-bach-kratkaya-biografia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://gorstorehov.com/index.php?id=razdel2-gold-sequence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gorstorehov.com/index.php?id=razdel2-notnaya-gramota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1098</Words>
  <Characters>6263</Characters>
  <Application>Microsoft Office Word</Application>
  <DocSecurity>0</DocSecurity>
  <Lines>52</Lines>
  <Paragraphs>14</Paragraphs>
  <ScaleCrop>false</ScaleCrop>
  <Company/>
  <LinksUpToDate>false</LinksUpToDate>
  <CharactersWithSpaces>7347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 Smaznevich</dc:creator>
  <cp:lastModifiedBy>Vadim Smaznevich</cp:lastModifiedBy>
  <cp:revision>1</cp:revision>
  <cp:lastPrinted>2015-11-14T22:04:00Z</cp:lastPrinted>
  <dcterms:created xsi:type="dcterms:W3CDTF">2015-11-14T22:04:00Z</dcterms:created>
  <dcterms:modified xsi:type="dcterms:W3CDTF">2015-11-14T22:05:00Z</dcterms:modified>
</cp:coreProperties>
</file>